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B1" w:rsidRDefault="00D0002E" w:rsidP="007F70B1">
      <w:pPr>
        <w:ind w:left="4320" w:firstLine="720"/>
        <w:rPr>
          <w:rFonts w:eastAsia="PMingLiU"/>
          <w:lang w:eastAsia="zh-TW"/>
        </w:rPr>
      </w:pPr>
      <w:r>
        <w:rPr>
          <w:rFonts w:eastAsia="PMingLiU" w:hint="eastAsia"/>
          <w:noProof/>
          <w:lang w:eastAsia="en-US"/>
        </w:rPr>
        <w:drawing>
          <wp:anchor distT="0" distB="0" distL="114300" distR="114300" simplePos="0" relativeHeight="251658240" behindDoc="0" locked="0" layoutInCell="1" allowOverlap="1">
            <wp:simplePos x="0" y="0"/>
            <wp:positionH relativeFrom="column">
              <wp:posOffset>2059940</wp:posOffset>
            </wp:positionH>
            <wp:positionV relativeFrom="paragraph">
              <wp:posOffset>0</wp:posOffset>
            </wp:positionV>
            <wp:extent cx="1514475" cy="1514475"/>
            <wp:effectExtent l="0" t="0" r="9525" b="9525"/>
            <wp:wrapSquare wrapText="bothSides"/>
            <wp:docPr id="6" name="圖片 6" descr="Logo in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n Gold"/>
                    <pic:cNvPicPr>
                      <a:picLocks noChangeAspect="1" noChangeArrowheads="1"/>
                    </pic:cNvPicPr>
                  </pic:nvPicPr>
                  <pic:blipFill>
                    <a:blip r:embed="rId5" cstate="print"/>
                    <a:srcRect/>
                    <a:stretch>
                      <a:fillRect/>
                    </a:stretch>
                  </pic:blipFill>
                  <pic:spPr bwMode="auto">
                    <a:xfrm>
                      <a:off x="0" y="0"/>
                      <a:ext cx="1514475" cy="1514475"/>
                    </a:xfrm>
                    <a:prstGeom prst="rect">
                      <a:avLst/>
                    </a:prstGeom>
                    <a:noFill/>
                    <a:ln w="9525">
                      <a:noFill/>
                      <a:miter lim="800000"/>
                      <a:headEnd/>
                      <a:tailEnd/>
                    </a:ln>
                  </pic:spPr>
                </pic:pic>
              </a:graphicData>
            </a:graphic>
          </wp:anchor>
        </w:drawing>
      </w:r>
      <w:r w:rsidR="007F70B1">
        <w:rPr>
          <w:rFonts w:eastAsia="PMingLiU" w:hint="eastAsia"/>
          <w:lang w:eastAsia="zh-TW"/>
        </w:rPr>
        <w:t xml:space="preserve"> </w:t>
      </w:r>
    </w:p>
    <w:p w:rsidR="00D0002E" w:rsidRDefault="00D0002E" w:rsidP="007F70B1">
      <w:pPr>
        <w:ind w:left="4320" w:firstLine="720"/>
        <w:rPr>
          <w:rFonts w:eastAsia="PMingLiU"/>
          <w:lang w:eastAsia="zh-TW"/>
        </w:rPr>
      </w:pPr>
    </w:p>
    <w:p w:rsidR="00D0002E" w:rsidRDefault="00D0002E" w:rsidP="007F70B1">
      <w:pPr>
        <w:ind w:left="4320" w:firstLine="720"/>
        <w:rPr>
          <w:rFonts w:eastAsia="PMingLiU"/>
          <w:lang w:eastAsia="zh-TW"/>
        </w:rPr>
      </w:pPr>
    </w:p>
    <w:p w:rsidR="00D0002E" w:rsidRDefault="00D0002E" w:rsidP="007F70B1">
      <w:pPr>
        <w:ind w:left="4320" w:firstLine="720"/>
        <w:rPr>
          <w:rFonts w:eastAsia="PMingLiU"/>
          <w:lang w:eastAsia="zh-TW"/>
        </w:rPr>
      </w:pPr>
    </w:p>
    <w:p w:rsidR="00D0002E" w:rsidRDefault="00D0002E" w:rsidP="007F70B1">
      <w:pPr>
        <w:ind w:left="4320" w:firstLine="720"/>
        <w:rPr>
          <w:rFonts w:eastAsia="PMingLiU"/>
          <w:lang w:eastAsia="zh-TW"/>
        </w:rPr>
      </w:pPr>
    </w:p>
    <w:p w:rsidR="00D0002E" w:rsidRDefault="00D0002E" w:rsidP="007F70B1">
      <w:pPr>
        <w:ind w:left="4320" w:firstLine="720"/>
        <w:rPr>
          <w:rFonts w:eastAsia="PMingLiU"/>
          <w:lang w:eastAsia="zh-TW"/>
        </w:rPr>
      </w:pPr>
    </w:p>
    <w:p w:rsidR="00D0002E" w:rsidRDefault="0063697F" w:rsidP="007F70B1">
      <w:pPr>
        <w:ind w:left="4320" w:firstLine="720"/>
        <w:rPr>
          <w:rFonts w:eastAsia="PMingLiU"/>
          <w:lang w:eastAsia="zh-TW"/>
        </w:rPr>
      </w:pPr>
      <w:r>
        <w:rPr>
          <w:rFonts w:eastAsia="PMingLiU"/>
          <w:lang w:eastAsia="zh-TW"/>
        </w:rPr>
        <w:t>Contact: William Hubler or Chen-Yu Tsuei</w:t>
      </w:r>
    </w:p>
    <w:p w:rsidR="00E05C33" w:rsidRDefault="00E05C33" w:rsidP="007F70B1">
      <w:pPr>
        <w:ind w:left="4320" w:firstLine="720"/>
        <w:rPr>
          <w:rFonts w:eastAsia="PMingLiU"/>
          <w:lang w:eastAsia="zh-TW"/>
        </w:rPr>
      </w:pPr>
      <w:r>
        <w:rPr>
          <w:rFonts w:eastAsia="PMingLiU" w:hint="eastAsia"/>
          <w:lang w:eastAsia="zh-TW"/>
        </w:rPr>
        <w:t xml:space="preserve">Tel: (717) </w:t>
      </w:r>
      <w:r w:rsidR="0063697F">
        <w:rPr>
          <w:rFonts w:eastAsia="PMingLiU"/>
          <w:lang w:eastAsia="zh-TW"/>
        </w:rPr>
        <w:t>585-7701</w:t>
      </w:r>
    </w:p>
    <w:p w:rsidR="00E05C33" w:rsidRDefault="00E05C33" w:rsidP="0063697F">
      <w:pPr>
        <w:ind w:left="5040" w:firstLine="720"/>
        <w:rPr>
          <w:lang w:eastAsia="zh-TW"/>
        </w:rPr>
      </w:pPr>
      <w:bookmarkStart w:id="0" w:name="_GoBack"/>
      <w:bookmarkEnd w:id="0"/>
      <w:r>
        <w:rPr>
          <w:lang w:eastAsia="zh-TW"/>
        </w:rPr>
        <w:t>E-mail:</w:t>
      </w:r>
      <w:hyperlink r:id="rId6" w:history="1">
        <w:r w:rsidR="0063697F" w:rsidRPr="00735A47">
          <w:rPr>
            <w:rStyle w:val="Hyperlink"/>
            <w:rFonts w:hint="eastAsia"/>
            <w:lang w:eastAsia="zh-TW"/>
          </w:rPr>
          <w:t>CCAIFUND@</w:t>
        </w:r>
        <w:r w:rsidR="0063697F" w:rsidRPr="00735A47">
          <w:rPr>
            <w:rStyle w:val="Hyperlink"/>
            <w:lang w:eastAsia="zh-TW"/>
          </w:rPr>
          <w:t>gmail.com</w:t>
        </w:r>
      </w:hyperlink>
    </w:p>
    <w:p w:rsidR="0063697F" w:rsidRDefault="00E05C33" w:rsidP="001235A6">
      <w:pPr>
        <w:pStyle w:val="Heading1"/>
        <w:rPr>
          <w:b w:val="0"/>
          <w:bCs w:val="0"/>
          <w:i w:val="0"/>
          <w:iCs w:val="0"/>
          <w:sz w:val="24"/>
        </w:rPr>
      </w:pPr>
      <w:r>
        <w:tab/>
      </w:r>
      <w:r>
        <w:tab/>
      </w:r>
      <w:r w:rsidR="007F70B1">
        <w:rPr>
          <w:rFonts w:hint="eastAsia"/>
        </w:rPr>
        <w:tab/>
      </w:r>
      <w:r w:rsidR="007F70B1">
        <w:rPr>
          <w:rFonts w:hint="eastAsia"/>
        </w:rPr>
        <w:tab/>
      </w:r>
      <w:r w:rsidR="007F70B1">
        <w:rPr>
          <w:rFonts w:hint="eastAsia"/>
        </w:rPr>
        <w:tab/>
        <w:t xml:space="preserve">   </w:t>
      </w:r>
      <w:r w:rsidR="0063697F">
        <w:tab/>
      </w:r>
      <w:r w:rsidR="0063697F">
        <w:tab/>
      </w:r>
      <w:r w:rsidR="0063697F">
        <w:tab/>
      </w:r>
      <w:r w:rsidR="0063697F">
        <w:tab/>
      </w:r>
      <w:r w:rsidR="00EA7A7F">
        <w:t xml:space="preserve"> </w:t>
      </w:r>
      <w:r w:rsidR="0063697F">
        <w:rPr>
          <w:b w:val="0"/>
          <w:i w:val="0"/>
          <w:sz w:val="24"/>
        </w:rPr>
        <w:t xml:space="preserve">Website: </w:t>
      </w:r>
      <w:r w:rsidRPr="00E05C33">
        <w:rPr>
          <w:b w:val="0"/>
          <w:i w:val="0"/>
          <w:sz w:val="24"/>
        </w:rPr>
        <w:t>chineseculturalartsinstitute.org</w:t>
      </w:r>
    </w:p>
    <w:p w:rsidR="00E05C33" w:rsidRPr="0063697F" w:rsidRDefault="007F70B1" w:rsidP="001235A6">
      <w:pPr>
        <w:pStyle w:val="Heading1"/>
        <w:rPr>
          <w:b w:val="0"/>
          <w:bCs w:val="0"/>
          <w:i w:val="0"/>
          <w:iCs w:val="0"/>
          <w:sz w:val="24"/>
        </w:rPr>
      </w:pPr>
      <w:r w:rsidRPr="006847D7">
        <w:rPr>
          <w:rFonts w:hint="eastAsia"/>
        </w:rPr>
        <w:t>FOR IMMEDIATE RELEASE</w:t>
      </w:r>
    </w:p>
    <w:p w:rsidR="007F70B1" w:rsidRDefault="007F70B1" w:rsidP="00E05C33">
      <w:pPr>
        <w:jc w:val="center"/>
        <w:rPr>
          <w:rFonts w:eastAsia="PMingLiU"/>
          <w:b/>
          <w:bCs/>
          <w:i/>
          <w:iCs/>
          <w:sz w:val="28"/>
          <w:lang w:eastAsia="zh-TW"/>
        </w:rPr>
      </w:pPr>
    </w:p>
    <w:p w:rsidR="000245B5" w:rsidRDefault="000245B5" w:rsidP="000245B5">
      <w:pPr>
        <w:jc w:val="center"/>
        <w:rPr>
          <w:b/>
          <w:sz w:val="32"/>
          <w:szCs w:val="32"/>
        </w:rPr>
      </w:pPr>
      <w:r w:rsidRPr="004803E5">
        <w:rPr>
          <w:b/>
          <w:sz w:val="32"/>
          <w:szCs w:val="32"/>
        </w:rPr>
        <w:t>Chinese Cultural &amp; Arts Institute of Harrisburg, PA, Wins Chinese Theater Competitio</w:t>
      </w:r>
      <w:r>
        <w:rPr>
          <w:b/>
          <w:sz w:val="32"/>
          <w:szCs w:val="32"/>
        </w:rPr>
        <w:t>n sponsored by the Republic of China</w:t>
      </w:r>
    </w:p>
    <w:p w:rsidR="000245B5" w:rsidRDefault="000245B5" w:rsidP="000245B5">
      <w:pPr>
        <w:jc w:val="center"/>
      </w:pPr>
    </w:p>
    <w:p w:rsidR="00A2235A" w:rsidRDefault="000245B5" w:rsidP="000245B5">
      <w:r w:rsidRPr="004803E5">
        <w:rPr>
          <w:b/>
        </w:rPr>
        <w:t>HARRISBURG --</w:t>
      </w:r>
      <w:r>
        <w:t xml:space="preserve"> The Chinese Cultural &amp; Arts Institute (CCAI), a small cultural non-profit based in Harrisburg, PA, recently won a regional award in the Creative Chinese Theater Competition for costuming </w:t>
      </w:r>
    </w:p>
    <w:p w:rsidR="000245B5" w:rsidRDefault="000245B5" w:rsidP="000245B5">
      <w:proofErr w:type="gramStart"/>
      <w:r>
        <w:t>and</w:t>
      </w:r>
      <w:proofErr w:type="gramEnd"/>
      <w:r>
        <w:t xml:space="preserve"> props.</w:t>
      </w:r>
    </w:p>
    <w:p w:rsidR="000245B5" w:rsidRDefault="000245B5" w:rsidP="000245B5"/>
    <w:p w:rsidR="000245B5" w:rsidRDefault="000245B5" w:rsidP="000245B5">
      <w:r>
        <w:t xml:space="preserve">The award was presented on Sunday, September 6, in New York City as a part of the </w:t>
      </w:r>
      <w:r w:rsidRPr="00DB379E">
        <w:t xml:space="preserve">Overseas Community Affairs Commission </w:t>
      </w:r>
      <w:r>
        <w:t xml:space="preserve">of the Republic of China, Taiwan. CCAI submitted a video of its performance of the classic Chinese story of “The Monkey King: Uproar in Heaven.” </w:t>
      </w:r>
    </w:p>
    <w:p w:rsidR="000245B5" w:rsidRDefault="000245B5" w:rsidP="000245B5"/>
    <w:p w:rsidR="000245B5" w:rsidRDefault="000245B5" w:rsidP="000245B5">
      <w:r>
        <w:t xml:space="preserve">The CCAI entry is now in the running for the global prize, competing against Chinese language organizations from around the world who won their respective country’s competitions. The judging for the global winner will take place in November. </w:t>
      </w:r>
    </w:p>
    <w:p w:rsidR="000245B5" w:rsidRDefault="000245B5" w:rsidP="000245B5"/>
    <w:p w:rsidR="000245B5" w:rsidRDefault="000245B5" w:rsidP="000245B5">
      <w:r>
        <w:t>The worldwide competition is for traditional Chinese language drama based on story themes in Chinese curriculum books. CCAI achieved the highest score from professional judges of any submittal for the greater New York/Connecticut/New Jersey/Pennsylvania region.</w:t>
      </w:r>
    </w:p>
    <w:p w:rsidR="000245B5" w:rsidRDefault="000245B5" w:rsidP="000245B5"/>
    <w:p w:rsidR="000245B5" w:rsidRDefault="000245B5" w:rsidP="000245B5">
      <w:r>
        <w:t xml:space="preserve"> The Chinese Cultural &amp; Arts Institute would like to thank the following for their support:</w:t>
      </w:r>
    </w:p>
    <w:p w:rsidR="000245B5" w:rsidRDefault="000245B5" w:rsidP="000245B5"/>
    <w:p w:rsidR="000245B5" w:rsidRDefault="000245B5" w:rsidP="000245B5">
      <w:r>
        <w:t>Dauphin County Commissioners</w:t>
      </w:r>
    </w:p>
    <w:p w:rsidR="000245B5" w:rsidRDefault="000245B5" w:rsidP="000245B5">
      <w:r>
        <w:t>Grove Family Foundation</w:t>
      </w:r>
    </w:p>
    <w:p w:rsidR="000245B5" w:rsidRDefault="000245B5" w:rsidP="000245B5">
      <w:r>
        <w:t>Woodcock Foundation for the Arts</w:t>
      </w:r>
    </w:p>
    <w:p w:rsidR="000245B5" w:rsidRDefault="000245B5" w:rsidP="000245B5">
      <w:r>
        <w:t xml:space="preserve">Lois </w:t>
      </w:r>
      <w:proofErr w:type="spellStart"/>
      <w:r>
        <w:t>Lehrman</w:t>
      </w:r>
      <w:proofErr w:type="spellEnd"/>
      <w:r>
        <w:t xml:space="preserve"> Grass Foundation</w:t>
      </w:r>
    </w:p>
    <w:p w:rsidR="000245B5" w:rsidRDefault="000245B5" w:rsidP="000245B5">
      <w:r>
        <w:t>The Hershey Theater</w:t>
      </w:r>
    </w:p>
    <w:p w:rsidR="000245B5" w:rsidRDefault="000245B5" w:rsidP="000245B5">
      <w:r>
        <w:t>Pennsylvania Council of the Arts</w:t>
      </w:r>
    </w:p>
    <w:p w:rsidR="000245B5" w:rsidRDefault="000245B5" w:rsidP="000245B5">
      <w:r>
        <w:t>Republic of China, OCAC</w:t>
      </w:r>
    </w:p>
    <w:p w:rsidR="000245B5" w:rsidRDefault="000245B5" w:rsidP="000245B5"/>
    <w:p w:rsidR="000245B5" w:rsidRDefault="000245B5" w:rsidP="000245B5">
      <w:r>
        <w:t xml:space="preserve">For more information, please contact William </w:t>
      </w:r>
      <w:proofErr w:type="spellStart"/>
      <w:r>
        <w:t>Hubler</w:t>
      </w:r>
      <w:proofErr w:type="spellEnd"/>
      <w:r>
        <w:t xml:space="preserve"> or Chen-Yu </w:t>
      </w:r>
      <w:proofErr w:type="spellStart"/>
      <w:r>
        <w:t>Tsuei</w:t>
      </w:r>
      <w:proofErr w:type="spellEnd"/>
      <w:r>
        <w:t xml:space="preserve"> at (717) 585-7701 or at CCAIFUND@gmail.com. Visit their website at ChineseCulturalArtsInstitute.org.</w:t>
      </w:r>
    </w:p>
    <w:p w:rsidR="000245B5" w:rsidRDefault="000245B5" w:rsidP="000245B5">
      <w:pPr>
        <w:jc w:val="center"/>
      </w:pPr>
    </w:p>
    <w:p w:rsidR="000245B5" w:rsidRPr="000245B5" w:rsidRDefault="000245B5" w:rsidP="000245B5">
      <w:pPr>
        <w:jc w:val="center"/>
        <w:rPr>
          <w:i/>
          <w:sz w:val="18"/>
          <w:szCs w:val="18"/>
        </w:rPr>
      </w:pPr>
      <w:r w:rsidRPr="00DB379E">
        <w:rPr>
          <w:i/>
          <w:sz w:val="18"/>
          <w:szCs w:val="18"/>
        </w:rPr>
        <w:t xml:space="preserve">CCAI was founded in the 2000 by Chen-Yu </w:t>
      </w:r>
      <w:proofErr w:type="spellStart"/>
      <w:r w:rsidRPr="00DB379E">
        <w:rPr>
          <w:i/>
          <w:sz w:val="18"/>
          <w:szCs w:val="18"/>
        </w:rPr>
        <w:t>Tsuei</w:t>
      </w:r>
      <w:proofErr w:type="spellEnd"/>
      <w:r w:rsidRPr="00DB379E">
        <w:rPr>
          <w:i/>
          <w:sz w:val="18"/>
          <w:szCs w:val="18"/>
        </w:rPr>
        <w:t xml:space="preserve"> (Julliard Dance ’92) as a 501(c</w:t>
      </w:r>
      <w:proofErr w:type="gramStart"/>
      <w:r w:rsidRPr="00DB379E">
        <w:rPr>
          <w:i/>
          <w:sz w:val="18"/>
          <w:szCs w:val="18"/>
        </w:rPr>
        <w:t>)3</w:t>
      </w:r>
      <w:proofErr w:type="gramEnd"/>
      <w:r w:rsidRPr="00DB379E">
        <w:rPr>
          <w:i/>
          <w:sz w:val="18"/>
          <w:szCs w:val="18"/>
        </w:rPr>
        <w:t xml:space="preserve"> non-profit organization. The Institute’s goal is to bring a greater understanding among various cultures. CCAI dedicates </w:t>
      </w:r>
      <w:proofErr w:type="spellStart"/>
      <w:r w:rsidRPr="00DB379E">
        <w:rPr>
          <w:i/>
          <w:sz w:val="18"/>
          <w:szCs w:val="18"/>
        </w:rPr>
        <w:t>its</w:t>
      </w:r>
      <w:proofErr w:type="spellEnd"/>
      <w:r w:rsidRPr="00DB379E">
        <w:rPr>
          <w:i/>
          <w:sz w:val="18"/>
          <w:szCs w:val="18"/>
        </w:rPr>
        <w:t xml:space="preserve"> time to educational programming and to participating in cultural and community events. It strives to educate the American audience with traditional and modern Chinese performing arts in addition to its production of “Spring Celebration.”</w:t>
      </w:r>
    </w:p>
    <w:p w:rsidR="000245B5" w:rsidRDefault="000245B5" w:rsidP="000245B5">
      <w:pPr>
        <w:jc w:val="center"/>
      </w:pPr>
    </w:p>
    <w:p w:rsidR="0002743B" w:rsidRDefault="0002743B" w:rsidP="000245B5">
      <w:pPr>
        <w:rPr>
          <w:noProof/>
          <w:lang w:eastAsia="en-US"/>
        </w:rPr>
      </w:pPr>
    </w:p>
    <w:p w:rsidR="0002743B" w:rsidRDefault="0002743B" w:rsidP="001901AD">
      <w:pPr>
        <w:ind w:firstLine="720"/>
        <w:jc w:val="center"/>
      </w:pPr>
      <w:r>
        <w:rPr>
          <w:noProof/>
          <w:lang w:eastAsia="en-US"/>
        </w:rPr>
        <w:lastRenderedPageBreak/>
        <w:drawing>
          <wp:inline distT="0" distB="0" distL="0" distR="0">
            <wp:extent cx="4894287" cy="3256515"/>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368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5550" cy="3270663"/>
                    </a:xfrm>
                    <a:prstGeom prst="rect">
                      <a:avLst/>
                    </a:prstGeom>
                  </pic:spPr>
                </pic:pic>
              </a:graphicData>
            </a:graphic>
          </wp:inline>
        </w:drawing>
      </w:r>
    </w:p>
    <w:p w:rsidR="00605931" w:rsidRDefault="00605931" w:rsidP="001901AD">
      <w:pPr>
        <w:ind w:firstLine="720"/>
        <w:jc w:val="center"/>
      </w:pPr>
    </w:p>
    <w:p w:rsidR="00605931" w:rsidRDefault="00605931" w:rsidP="001901AD">
      <w:pPr>
        <w:ind w:firstLine="720"/>
        <w:jc w:val="center"/>
      </w:pPr>
      <w:r>
        <w:rPr>
          <w:noProof/>
          <w:lang w:eastAsia="en-US"/>
        </w:rPr>
        <w:drawing>
          <wp:inline distT="0" distB="0" distL="0" distR="0">
            <wp:extent cx="4886325" cy="325121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DSC371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4469" cy="3269943"/>
                    </a:xfrm>
                    <a:prstGeom prst="rect">
                      <a:avLst/>
                    </a:prstGeom>
                  </pic:spPr>
                </pic:pic>
              </a:graphicData>
            </a:graphic>
          </wp:inline>
        </w:drawing>
      </w:r>
    </w:p>
    <w:p w:rsidR="000245B5" w:rsidRDefault="000245B5" w:rsidP="001901AD">
      <w:pPr>
        <w:ind w:firstLine="720"/>
        <w:jc w:val="center"/>
      </w:pPr>
    </w:p>
    <w:p w:rsidR="000245B5" w:rsidRDefault="000245B5" w:rsidP="001901AD">
      <w:pPr>
        <w:ind w:firstLine="720"/>
        <w:jc w:val="center"/>
      </w:pPr>
      <w:r>
        <w:t>####</w:t>
      </w:r>
    </w:p>
    <w:sectPr w:rsidR="000245B5" w:rsidSect="00D000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6F52"/>
    <w:multiLevelType w:val="hybridMultilevel"/>
    <w:tmpl w:val="5EBE22EC"/>
    <w:lvl w:ilvl="0" w:tplc="2D1E64EE">
      <w:numFmt w:val="bullet"/>
      <w:lvlText w:val="-"/>
      <w:lvlJc w:val="left"/>
      <w:pPr>
        <w:tabs>
          <w:tab w:val="num" w:pos="6480"/>
        </w:tabs>
        <w:ind w:left="6480" w:hanging="2880"/>
      </w:pPr>
      <w:rPr>
        <w:rFonts w:ascii="Times New Roman" w:eastAsia="PMingLiU" w:hAnsi="Times New Roman" w:cs="Times New Roman" w:hint="default"/>
      </w:rPr>
    </w:lvl>
    <w:lvl w:ilvl="1" w:tplc="04090003" w:tentative="1">
      <w:start w:val="1"/>
      <w:numFmt w:val="bullet"/>
      <w:lvlText w:val=""/>
      <w:lvlJc w:val="left"/>
      <w:pPr>
        <w:tabs>
          <w:tab w:val="num" w:pos="4560"/>
        </w:tabs>
        <w:ind w:left="4560" w:hanging="480"/>
      </w:pPr>
      <w:rPr>
        <w:rFonts w:ascii="Wingdings" w:hAnsi="Wingdings" w:hint="default"/>
      </w:rPr>
    </w:lvl>
    <w:lvl w:ilvl="2" w:tplc="04090005" w:tentative="1">
      <w:start w:val="1"/>
      <w:numFmt w:val="bullet"/>
      <w:lvlText w:val=""/>
      <w:lvlJc w:val="left"/>
      <w:pPr>
        <w:tabs>
          <w:tab w:val="num" w:pos="5040"/>
        </w:tabs>
        <w:ind w:left="5040" w:hanging="480"/>
      </w:pPr>
      <w:rPr>
        <w:rFonts w:ascii="Wingdings" w:hAnsi="Wingdings" w:hint="default"/>
      </w:rPr>
    </w:lvl>
    <w:lvl w:ilvl="3" w:tplc="04090001" w:tentative="1">
      <w:start w:val="1"/>
      <w:numFmt w:val="bullet"/>
      <w:lvlText w:val=""/>
      <w:lvlJc w:val="left"/>
      <w:pPr>
        <w:tabs>
          <w:tab w:val="num" w:pos="5520"/>
        </w:tabs>
        <w:ind w:left="5520" w:hanging="480"/>
      </w:pPr>
      <w:rPr>
        <w:rFonts w:ascii="Wingdings" w:hAnsi="Wingdings" w:hint="default"/>
      </w:rPr>
    </w:lvl>
    <w:lvl w:ilvl="4" w:tplc="04090003" w:tentative="1">
      <w:start w:val="1"/>
      <w:numFmt w:val="bullet"/>
      <w:lvlText w:val=""/>
      <w:lvlJc w:val="left"/>
      <w:pPr>
        <w:tabs>
          <w:tab w:val="num" w:pos="6000"/>
        </w:tabs>
        <w:ind w:left="6000" w:hanging="480"/>
      </w:pPr>
      <w:rPr>
        <w:rFonts w:ascii="Wingdings" w:hAnsi="Wingdings" w:hint="default"/>
      </w:rPr>
    </w:lvl>
    <w:lvl w:ilvl="5" w:tplc="04090005" w:tentative="1">
      <w:start w:val="1"/>
      <w:numFmt w:val="bullet"/>
      <w:lvlText w:val=""/>
      <w:lvlJc w:val="left"/>
      <w:pPr>
        <w:tabs>
          <w:tab w:val="num" w:pos="6480"/>
        </w:tabs>
        <w:ind w:left="6480" w:hanging="480"/>
      </w:pPr>
      <w:rPr>
        <w:rFonts w:ascii="Wingdings" w:hAnsi="Wingdings" w:hint="default"/>
      </w:rPr>
    </w:lvl>
    <w:lvl w:ilvl="6" w:tplc="04090001" w:tentative="1">
      <w:start w:val="1"/>
      <w:numFmt w:val="bullet"/>
      <w:lvlText w:val=""/>
      <w:lvlJc w:val="left"/>
      <w:pPr>
        <w:tabs>
          <w:tab w:val="num" w:pos="6960"/>
        </w:tabs>
        <w:ind w:left="6960" w:hanging="480"/>
      </w:pPr>
      <w:rPr>
        <w:rFonts w:ascii="Wingdings" w:hAnsi="Wingdings" w:hint="default"/>
      </w:rPr>
    </w:lvl>
    <w:lvl w:ilvl="7" w:tplc="04090003" w:tentative="1">
      <w:start w:val="1"/>
      <w:numFmt w:val="bullet"/>
      <w:lvlText w:val=""/>
      <w:lvlJc w:val="left"/>
      <w:pPr>
        <w:tabs>
          <w:tab w:val="num" w:pos="7440"/>
        </w:tabs>
        <w:ind w:left="7440" w:hanging="480"/>
      </w:pPr>
      <w:rPr>
        <w:rFonts w:ascii="Wingdings" w:hAnsi="Wingdings" w:hint="default"/>
      </w:rPr>
    </w:lvl>
    <w:lvl w:ilvl="8" w:tplc="04090005" w:tentative="1">
      <w:start w:val="1"/>
      <w:numFmt w:val="bullet"/>
      <w:lvlText w:val=""/>
      <w:lvlJc w:val="left"/>
      <w:pPr>
        <w:tabs>
          <w:tab w:val="num" w:pos="7920"/>
        </w:tabs>
        <w:ind w:left="79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35A6"/>
    <w:rsid w:val="00001188"/>
    <w:rsid w:val="00003F11"/>
    <w:rsid w:val="000245B5"/>
    <w:rsid w:val="0002743B"/>
    <w:rsid w:val="00086295"/>
    <w:rsid w:val="000C40D2"/>
    <w:rsid w:val="001235A6"/>
    <w:rsid w:val="001365AF"/>
    <w:rsid w:val="00182706"/>
    <w:rsid w:val="001901AD"/>
    <w:rsid w:val="001A7ABC"/>
    <w:rsid w:val="002064C2"/>
    <w:rsid w:val="00223581"/>
    <w:rsid w:val="002C73CC"/>
    <w:rsid w:val="003A2CD6"/>
    <w:rsid w:val="003C4C06"/>
    <w:rsid w:val="004434F8"/>
    <w:rsid w:val="00494CBA"/>
    <w:rsid w:val="004E61E9"/>
    <w:rsid w:val="00576E29"/>
    <w:rsid w:val="00605931"/>
    <w:rsid w:val="0063697F"/>
    <w:rsid w:val="00644D9D"/>
    <w:rsid w:val="006847D7"/>
    <w:rsid w:val="006869C5"/>
    <w:rsid w:val="007271E7"/>
    <w:rsid w:val="007349EF"/>
    <w:rsid w:val="007F70B1"/>
    <w:rsid w:val="008465AB"/>
    <w:rsid w:val="00865BD7"/>
    <w:rsid w:val="00935140"/>
    <w:rsid w:val="00971F5A"/>
    <w:rsid w:val="009917C8"/>
    <w:rsid w:val="00A2235A"/>
    <w:rsid w:val="00AB1B67"/>
    <w:rsid w:val="00AE7895"/>
    <w:rsid w:val="00B42BCD"/>
    <w:rsid w:val="00B80E82"/>
    <w:rsid w:val="00B93F38"/>
    <w:rsid w:val="00C4377E"/>
    <w:rsid w:val="00C9492E"/>
    <w:rsid w:val="00D0002E"/>
    <w:rsid w:val="00E05C33"/>
    <w:rsid w:val="00E23AE4"/>
    <w:rsid w:val="00E47440"/>
    <w:rsid w:val="00E678C6"/>
    <w:rsid w:val="00E83174"/>
    <w:rsid w:val="00E84351"/>
    <w:rsid w:val="00E85A7A"/>
    <w:rsid w:val="00EA7A7F"/>
    <w:rsid w:val="00EB4168"/>
    <w:rsid w:val="00EE292D"/>
    <w:rsid w:val="00F6018A"/>
    <w:rsid w:val="00FA0846"/>
    <w:rsid w:val="00FB7A1B"/>
    <w:rsid w:val="00FF0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A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1235A6"/>
    <w:pPr>
      <w:keepNext/>
      <w:outlineLvl w:val="0"/>
    </w:pPr>
    <w:rPr>
      <w:rFonts w:eastAsia="PMingLiU"/>
      <w:b/>
      <w:bCs/>
      <w:i/>
      <w:iCs/>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5A6"/>
    <w:rPr>
      <w:rFonts w:ascii="Times New Roman" w:eastAsia="PMingLiU" w:hAnsi="Times New Roman" w:cs="Times New Roman"/>
      <w:b/>
      <w:bCs/>
      <w:i/>
      <w:iCs/>
      <w:sz w:val="28"/>
      <w:szCs w:val="24"/>
    </w:rPr>
  </w:style>
  <w:style w:type="character" w:styleId="Hyperlink">
    <w:name w:val="Hyperlink"/>
    <w:basedOn w:val="DefaultParagraphFont"/>
    <w:semiHidden/>
    <w:rsid w:val="001235A6"/>
    <w:rPr>
      <w:color w:val="0000FF"/>
      <w:u w:val="single"/>
    </w:rPr>
  </w:style>
  <w:style w:type="character" w:styleId="CommentReference">
    <w:name w:val="annotation reference"/>
    <w:basedOn w:val="DefaultParagraphFont"/>
    <w:semiHidden/>
    <w:rsid w:val="001235A6"/>
    <w:rPr>
      <w:sz w:val="18"/>
      <w:szCs w:val="18"/>
    </w:rPr>
  </w:style>
  <w:style w:type="paragraph" w:styleId="CommentText">
    <w:name w:val="annotation text"/>
    <w:basedOn w:val="Normal"/>
    <w:link w:val="CommentTextChar"/>
    <w:semiHidden/>
    <w:rsid w:val="001235A6"/>
  </w:style>
  <w:style w:type="character" w:customStyle="1" w:styleId="CommentTextChar">
    <w:name w:val="Comment Text Char"/>
    <w:basedOn w:val="DefaultParagraphFont"/>
    <w:link w:val="CommentText"/>
    <w:semiHidden/>
    <w:rsid w:val="001235A6"/>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235A6"/>
    <w:rPr>
      <w:rFonts w:ascii="Microsoft JhengHei" w:eastAsia="Microsoft JhengHei"/>
      <w:sz w:val="18"/>
      <w:szCs w:val="18"/>
    </w:rPr>
  </w:style>
  <w:style w:type="character" w:customStyle="1" w:styleId="BalloonTextChar">
    <w:name w:val="Balloon Text Char"/>
    <w:basedOn w:val="DefaultParagraphFont"/>
    <w:link w:val="BalloonText"/>
    <w:uiPriority w:val="99"/>
    <w:semiHidden/>
    <w:rsid w:val="001235A6"/>
    <w:rPr>
      <w:rFonts w:ascii="Microsoft JhengHei" w:eastAsia="Microsoft JhengHei" w:hAnsi="Times New Roman" w:cs="Times New Roman"/>
      <w:sz w:val="18"/>
      <w:szCs w:val="18"/>
      <w:lang w:eastAsia="zh-CN"/>
    </w:rPr>
  </w:style>
  <w:style w:type="paragraph" w:styleId="NoSpacing">
    <w:name w:val="No Spacing"/>
    <w:uiPriority w:val="1"/>
    <w:qFormat/>
    <w:rsid w:val="002064C2"/>
    <w:pPr>
      <w:spacing w:after="0" w:line="240" w:lineRule="auto"/>
    </w:pPr>
    <w:rPr>
      <w:rFonts w:ascii="Times New Roman" w:eastAsia="SimSun" w:hAnsi="Times New Roman" w:cs="Times New Roman"/>
      <w:sz w:val="24"/>
      <w:szCs w:val="24"/>
      <w:lang w:eastAsia="zh-CN"/>
    </w:rPr>
  </w:style>
  <w:style w:type="character" w:styleId="IntenseEmphasis">
    <w:name w:val="Intense Emphasis"/>
    <w:basedOn w:val="DefaultParagraphFont"/>
    <w:uiPriority w:val="21"/>
    <w:qFormat/>
    <w:rsid w:val="00FF099D"/>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IFUND@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dc:creator>
  <cp:lastModifiedBy>ally</cp:lastModifiedBy>
  <cp:revision>2</cp:revision>
  <cp:lastPrinted>2015-04-03T15:29:00Z</cp:lastPrinted>
  <dcterms:created xsi:type="dcterms:W3CDTF">2015-10-20T23:52:00Z</dcterms:created>
  <dcterms:modified xsi:type="dcterms:W3CDTF">2015-10-20T23:52:00Z</dcterms:modified>
</cp:coreProperties>
</file>